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7A093192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9B1AC4" w:rsidRPr="009B1AC4">
        <w:rPr>
          <w:rFonts w:ascii="Garamond" w:hAnsi="Garamond" w:cs="Arial"/>
          <w:b/>
          <w:bCs/>
          <w:sz w:val="24"/>
          <w:szCs w:val="24"/>
          <w:lang w:eastAsia="es-ES"/>
        </w:rPr>
        <w:t>JAIME ALONSO GUERRERO VARGAS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identificado con cédula de ciudadanía No</w:t>
      </w:r>
      <w:r w:rsidR="00773085" w:rsidRPr="2C0FBA00">
        <w:rPr>
          <w:rFonts w:ascii="Garamond" w:hAnsi="Garamond" w:cs="Arial"/>
          <w:sz w:val="24"/>
          <w:szCs w:val="24"/>
          <w:lang w:val="es-CO" w:eastAsia="es-ES"/>
        </w:rPr>
        <w:t>.</w:t>
      </w:r>
      <w:r w:rsidR="009B1AC4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9B1AC4" w:rsidRPr="009B1AC4">
        <w:rPr>
          <w:rFonts w:ascii="Garamond" w:hAnsi="Garamond" w:cs="Arial"/>
          <w:b/>
          <w:bCs/>
          <w:sz w:val="24"/>
          <w:szCs w:val="24"/>
          <w:lang w:eastAsia="es-ES"/>
        </w:rPr>
        <w:t>79</w:t>
      </w:r>
      <w:r w:rsidR="009B1AC4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9B1AC4" w:rsidRPr="009B1AC4">
        <w:rPr>
          <w:rFonts w:ascii="Garamond" w:hAnsi="Garamond" w:cs="Arial"/>
          <w:b/>
          <w:bCs/>
          <w:sz w:val="24"/>
          <w:szCs w:val="24"/>
          <w:lang w:eastAsia="es-ES"/>
        </w:rPr>
        <w:t>723</w:t>
      </w:r>
      <w:r w:rsidR="009B1AC4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9B1AC4" w:rsidRPr="009B1AC4">
        <w:rPr>
          <w:rFonts w:ascii="Garamond" w:hAnsi="Garamond" w:cs="Arial"/>
          <w:b/>
          <w:bCs/>
          <w:sz w:val="24"/>
          <w:szCs w:val="24"/>
          <w:lang w:eastAsia="es-ES"/>
        </w:rPr>
        <w:t>334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5563261C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9B1AC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1638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9B1AC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2BADB482" w:rsidR="000629F7" w:rsidRPr="00896C04" w:rsidRDefault="009B1AC4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9B1AC4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SUS SERVICIOS PROFESIONALES PARA APOYAR EN LA FORMULACION Y/O SEGUIMIENTO Y/O LIQUIDACIÓN DE LOS PROYECTOS DE INVERSION DEL FONDO DE DESARROLLO LOCAL DE CIUDAD BOLIVAR; Y EN EL APOYO TECNICO A LA ESTRUCTURACION DE LOS PROGRAMAS, PLANES Y/O ESTRATEGIAS DE LOS CONTRATOS DERIVADOS DE LOS PROYECTOS DE INVERSION POAI 2024 DEL PLAN DE DESARROLLO LOCAL DE LA LOCALIDAD DE CIUDAD BOLIVAR 2021-2024.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38888BE1" w:rsidR="000629F7" w:rsidRPr="009B1AC4" w:rsidRDefault="009B1AC4" w:rsidP="003D78B5">
            <w:pPr>
              <w:jc w:val="both"/>
              <w:rPr>
                <w:rFonts w:ascii="Garamond" w:hAnsi="Garamond" w:cs="Arial"/>
                <w:sz w:val="24"/>
                <w:szCs w:val="24"/>
                <w:lang w:eastAsia="es-ES"/>
              </w:rPr>
            </w:pPr>
            <w:r w:rsidRPr="009B1AC4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1. Prestar sus servicios profesionales como apoyo la supervisión técnica, administrativa, de gestión y seguimiento, evaluación de los contratos del FDLCB en ejecución que le sean designados por el </w:t>
            </w:r>
            <w:proofErr w:type="gramStart"/>
            <w:r w:rsidRPr="009B1AC4">
              <w:rPr>
                <w:rFonts w:ascii="Garamond" w:hAnsi="Garamond" w:cs="Arial"/>
                <w:sz w:val="24"/>
                <w:szCs w:val="24"/>
                <w:lang w:eastAsia="es-ES"/>
              </w:rPr>
              <w:t>Alcalde</w:t>
            </w:r>
            <w:proofErr w:type="gramEnd"/>
            <w:r w:rsidRPr="009B1AC4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Local; y mantener actualizados los formatos de informe a la supervisión 2. Apoyar en la elaboración y organización de los documentos propios de los procesos contractuales de planeación social en lo correspondiente a la formulación y/o seguimiento y/o liquidación. 3. Mantener la información actualizada de los proyectos asignados a su formulación, apoyo a la supervisión y/o liquidación de acuerdo a las matrices y /o solicitudes que sean definidas para tal fin lo que incluye los Estudios Previos, Informes de Supervisión, Análisis de Sector, Matriz de Riesgos y/o Análisis de Mercado. 4. Responder a las solicitudes tanto de la ciudadanía como de entes de control, oficios, derechos de petición y/o similares que sean radicados en el aplicativo Orfeo y/o por diferentes medios, que le sean asignados. 5. Prestar soporte profesional en el adecuado manejo documental de los procesos y proyectos que le sean asignados, como lo establece la normatividad.6. Elaborar y mantener actualizada las bases de </w:t>
            </w:r>
            <w:r w:rsidRPr="009B1AC4">
              <w:rPr>
                <w:rFonts w:ascii="Garamond" w:hAnsi="Garamond" w:cs="Arial"/>
                <w:sz w:val="24"/>
                <w:szCs w:val="24"/>
                <w:lang w:eastAsia="es-ES"/>
              </w:rPr>
              <w:lastRenderedPageBreak/>
              <w:t xml:space="preserve">datos de los procesos que se le sean asignados como apoyo a la supervisión y/o liquidación.7. Asistir a reuniones de seguimiento en la ejecución de los contratos designados, invitaciones a sesiones de la Junta Administradora Local, capacitaciones y las demás que requieran participación técnica, administrativa, financiera y contable de los contratos asignados, de igual manera representar a la Alcaldía en los eventos que se le deleguen. 8. Realizar actividades de apoyo en la suscripción, seguimiento y evaluación de los planes de mejoramiento que se suscriben como consecuencias de las auditorías internas y externas que se realicen en la Alcaldía de Ciudad Bolívar 9. Disponer de la información utilizada en formatos abiertos, legibles, reciclables y reutilizables, para hacerlos públicos y abiertos, ajustado a los lineamientos del gobierno abierto, de la ley 1581 de 2012 de habeas data y a sus desarrollos legales y normativos 10. Apoyar las demás actividades que le sean asignadas por el </w:t>
            </w:r>
            <w:proofErr w:type="gramStart"/>
            <w:r w:rsidRPr="009B1AC4">
              <w:rPr>
                <w:rFonts w:ascii="Garamond" w:hAnsi="Garamond" w:cs="Arial"/>
                <w:sz w:val="24"/>
                <w:szCs w:val="24"/>
                <w:lang w:eastAsia="es-ES"/>
              </w:rPr>
              <w:t>Alcalde</w:t>
            </w:r>
            <w:proofErr w:type="gramEnd"/>
            <w:r w:rsidRPr="009B1AC4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Local y/o el Apoyo a la Supervisión del contrato y que surjan de la naturaleza del contrato.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244A6F5E" w:rsidR="000629F7" w:rsidRPr="0026590D" w:rsidRDefault="009B1AC4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25 DE NOVIEMBRE DE 2024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020A95FF" w:rsidR="000629F7" w:rsidRPr="0026590D" w:rsidRDefault="009B1AC4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9B1AC4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DOS (2)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53BFE3D6" w:rsidR="000629F7" w:rsidRPr="0026590D" w:rsidRDefault="009B1AC4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02 DE DICIEMBRE DE 2024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0B6AA071" w:rsidR="000629F7" w:rsidRPr="0026590D" w:rsidRDefault="009B1AC4" w:rsidP="009B1AC4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9B1AC4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DIEZ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9B1AC4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MILLONES QUINIENTOS TREINTA MIL PESOS M/CTE ($10,530,000)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23AAD43B" w:rsidR="000629F7" w:rsidRPr="0026590D" w:rsidRDefault="009B1AC4" w:rsidP="009B1AC4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9B1AC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CINCO MILLONES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9B1AC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DOSCIENTOS SESENTA Y CINCO MIL PESOS M/CTE ($5,265,000)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2559140D" w:rsidR="00033AC5" w:rsidRPr="0026590D" w:rsidRDefault="009B1AC4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01 DE FEBRERO DE 2025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BF98066" w:rsidR="00033AC5" w:rsidRPr="0026590D" w:rsidRDefault="0026590D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TERMINADO.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797A2D98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9B1AC4" w:rsidRPr="009B1AC4">
        <w:rPr>
          <w:rFonts w:ascii="Garamond" w:hAnsi="Garamond" w:cs="Arial"/>
          <w:b/>
          <w:bCs/>
          <w:sz w:val="24"/>
          <w:szCs w:val="24"/>
          <w:lang w:eastAsia="es-ES"/>
        </w:rPr>
        <w:t>JAIME ALONSO GUERRERO VARGAS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9B1AC4">
        <w:rPr>
          <w:rFonts w:ascii="Garamond" w:hAnsi="Garamond" w:cs="Arial"/>
          <w:bCs/>
          <w:sz w:val="24"/>
          <w:szCs w:val="24"/>
          <w:lang w:eastAsia="es-ES"/>
        </w:rPr>
        <w:t>veinticinco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9B1AC4">
        <w:rPr>
          <w:rFonts w:ascii="Garamond" w:hAnsi="Garamond" w:cs="Arial"/>
          <w:bCs/>
          <w:sz w:val="24"/>
          <w:szCs w:val="24"/>
          <w:lang w:eastAsia="es-ES"/>
        </w:rPr>
        <w:t>25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>) días del mes de enero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EB988" w14:textId="77777777" w:rsidR="00360985" w:rsidRDefault="00360985" w:rsidP="0001578B">
      <w:pPr>
        <w:spacing w:after="0" w:line="240" w:lineRule="auto"/>
      </w:pPr>
      <w:r>
        <w:separator/>
      </w:r>
    </w:p>
  </w:endnote>
  <w:endnote w:type="continuationSeparator" w:id="0">
    <w:p w14:paraId="654C998B" w14:textId="77777777" w:rsidR="00360985" w:rsidRDefault="0036098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w16sdtfl="http://schemas.microsoft.com/office/word/2024/wordml/sdtformatlock" xmlns:w16du="http://schemas.microsoft.com/office/word/2023/wordml/word16du" xmlns:oel="http://schemas.microsoft.com/office/2019/extlst">
          <w:pict w14:anchorId="0D0377B2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ACC5E" w14:textId="77777777" w:rsidR="00360985" w:rsidRDefault="00360985" w:rsidP="0001578B">
      <w:pPr>
        <w:spacing w:after="0" w:line="240" w:lineRule="auto"/>
      </w:pPr>
      <w:r>
        <w:separator/>
      </w:r>
    </w:p>
  </w:footnote>
  <w:footnote w:type="continuationSeparator" w:id="0">
    <w:p w14:paraId="0781D599" w14:textId="77777777" w:rsidR="00360985" w:rsidRDefault="0036098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0985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1AC4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C54B9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612</Words>
  <Characters>3369</Characters>
  <Application>Microsoft Office Word</Application>
  <DocSecurity>0</DocSecurity>
  <Lines>28</Lines>
  <Paragraphs>7</Paragraphs>
  <ScaleCrop>false</ScaleCrop>
  <Company>Secretaria de Gobierno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4</cp:revision>
  <cp:lastPrinted>2026-06-25T14:16:00Z</cp:lastPrinted>
  <dcterms:created xsi:type="dcterms:W3CDTF">2026-06-25T14:12:00Z</dcterms:created>
  <dcterms:modified xsi:type="dcterms:W3CDTF">2026-06-25T14:16:00Z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